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40" w:rsidRDefault="00BE2C40" w:rsidP="00BE2C40">
      <w:pPr>
        <w:rPr>
          <w:sz w:val="28"/>
          <w:szCs w:val="28"/>
        </w:rPr>
      </w:pPr>
      <w:r>
        <w:t> </w:t>
      </w:r>
    </w:p>
    <w:p w:rsidR="00BE2C40" w:rsidRDefault="00BE2C40" w:rsidP="00BE2C40">
      <w:pPr>
        <w:jc w:val="center"/>
      </w:pPr>
    </w:p>
    <w:p w:rsidR="00BE2C40" w:rsidRDefault="00BE2C40" w:rsidP="00BE2C4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025" cy="619125"/>
            <wp:effectExtent l="19050" t="0" r="9525" b="0"/>
            <wp:docPr id="1" name="Рисунок 1" descr="Oktyabrsky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ktyabrsky_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C40" w:rsidRDefault="00BE2C40" w:rsidP="00BE2C40">
      <w:pPr>
        <w:jc w:val="center"/>
      </w:pPr>
    </w:p>
    <w:tbl>
      <w:tblPr>
        <w:tblW w:w="0" w:type="auto"/>
        <w:tblInd w:w="221" w:type="dxa"/>
        <w:tblLayout w:type="fixed"/>
        <w:tblLook w:val="0000"/>
      </w:tblPr>
      <w:tblGrid>
        <w:gridCol w:w="9195"/>
      </w:tblGrid>
      <w:tr w:rsidR="00BE2C40" w:rsidRPr="00BE2C40" w:rsidTr="00BC79F3">
        <w:tc>
          <w:tcPr>
            <w:tcW w:w="9195" w:type="dxa"/>
          </w:tcPr>
          <w:p w:rsidR="00BE2C40" w:rsidRPr="00BE2C40" w:rsidRDefault="00BE2C40" w:rsidP="00BC79F3">
            <w:pPr>
              <w:pStyle w:val="a6"/>
              <w:jc w:val="center"/>
              <w:rPr>
                <w:b/>
              </w:rPr>
            </w:pPr>
            <w:r w:rsidRPr="00BE2C40">
              <w:rPr>
                <w:b/>
              </w:rPr>
              <w:t xml:space="preserve"> СОВЕТ ДЕПУТАТОВ</w:t>
            </w:r>
          </w:p>
          <w:p w:rsidR="00BE2C40" w:rsidRPr="00BE2C40" w:rsidRDefault="00BE2C40" w:rsidP="00BC79F3">
            <w:pPr>
              <w:pStyle w:val="a6"/>
              <w:tabs>
                <w:tab w:val="center" w:pos="4551"/>
              </w:tabs>
              <w:ind w:right="-130"/>
              <w:jc w:val="center"/>
              <w:rPr>
                <w:b/>
              </w:rPr>
            </w:pPr>
            <w:r w:rsidRPr="00BE2C40">
              <w:rPr>
                <w:b/>
              </w:rPr>
              <w:t>ПОДОВИННОГО СЕЛЬСКОГО ПОСЕЛЕНИЯ</w:t>
            </w:r>
          </w:p>
          <w:p w:rsidR="00BE2C40" w:rsidRPr="00BE2C40" w:rsidRDefault="00BE2C40" w:rsidP="00BC79F3">
            <w:pPr>
              <w:pStyle w:val="a6"/>
              <w:tabs>
                <w:tab w:val="center" w:pos="4551"/>
              </w:tabs>
              <w:ind w:right="-130"/>
              <w:jc w:val="center"/>
              <w:rPr>
                <w:b/>
              </w:rPr>
            </w:pPr>
            <w:r w:rsidRPr="00BE2C40">
              <w:rPr>
                <w:b/>
              </w:rPr>
              <w:t>ОКТЯБРЬСКОГО МУНИЦИПАЛЬНОГО РАЙОНА ЧЕЛЯБИНСКОЙ ОБЛАСТИ</w:t>
            </w:r>
          </w:p>
          <w:p w:rsidR="00BE2C40" w:rsidRPr="00BE2C40" w:rsidRDefault="00BE2C40" w:rsidP="00BC79F3">
            <w:pPr>
              <w:pStyle w:val="a6"/>
              <w:tabs>
                <w:tab w:val="center" w:pos="4551"/>
              </w:tabs>
              <w:ind w:right="-130"/>
              <w:jc w:val="center"/>
              <w:rPr>
                <w:b/>
              </w:rPr>
            </w:pPr>
          </w:p>
          <w:p w:rsidR="00BE2C40" w:rsidRPr="00BE2C40" w:rsidRDefault="00BE2C40" w:rsidP="00BC79F3">
            <w:pPr>
              <w:pStyle w:val="a6"/>
              <w:pBdr>
                <w:bottom w:val="single" w:sz="12" w:space="1" w:color="auto"/>
              </w:pBdr>
              <w:jc w:val="center"/>
              <w:rPr>
                <w:b/>
              </w:rPr>
            </w:pPr>
            <w:proofErr w:type="gramStart"/>
            <w:r w:rsidRPr="00BE2C40">
              <w:rPr>
                <w:b/>
              </w:rPr>
              <w:t>Р</w:t>
            </w:r>
            <w:proofErr w:type="gramEnd"/>
            <w:r w:rsidRPr="00BE2C40">
              <w:rPr>
                <w:b/>
              </w:rPr>
              <w:t xml:space="preserve"> Е Ш Е Н И Е   </w:t>
            </w:r>
          </w:p>
          <w:p w:rsidR="00BE2C40" w:rsidRPr="00BE2C40" w:rsidRDefault="00BE2C40" w:rsidP="00BC79F3">
            <w:pPr>
              <w:pStyle w:val="a6"/>
              <w:jc w:val="center"/>
            </w:pPr>
          </w:p>
          <w:p w:rsidR="00BE2C40" w:rsidRPr="00BE2C40" w:rsidRDefault="00BE2C40" w:rsidP="00BC79F3">
            <w:pPr>
              <w:pStyle w:val="a6"/>
              <w:rPr>
                <w:b/>
              </w:rPr>
            </w:pPr>
            <w:r w:rsidRPr="00BE2C40">
              <w:t xml:space="preserve">  </w:t>
            </w:r>
            <w:r w:rsidR="003E6A6C">
              <w:t>20 .</w:t>
            </w:r>
            <w:r>
              <w:t xml:space="preserve"> </w:t>
            </w:r>
            <w:r w:rsidR="003E6A6C">
              <w:t>11.</w:t>
            </w:r>
            <w:r w:rsidRPr="00BE2C40">
              <w:t xml:space="preserve">  2015г.  № </w:t>
            </w:r>
            <w:r w:rsidR="003E6A6C">
              <w:t>16</w:t>
            </w:r>
          </w:p>
        </w:tc>
      </w:tr>
    </w:tbl>
    <w:p w:rsidR="00BE2C40" w:rsidRDefault="00BE2C40" w:rsidP="00BE2C40">
      <w:pPr>
        <w:pStyle w:val="a3"/>
      </w:pPr>
      <w:r>
        <w:t>Об утверждении Положения «Об организации</w:t>
      </w:r>
    </w:p>
    <w:p w:rsidR="00BE2C40" w:rsidRDefault="00BE2C40" w:rsidP="00BE2C40">
      <w:pPr>
        <w:pStyle w:val="a3"/>
      </w:pPr>
      <w:r>
        <w:t>учета и ведения Реестра муниципального имущества</w:t>
      </w:r>
    </w:p>
    <w:p w:rsidR="00BE2C40" w:rsidRDefault="00BE2C40" w:rsidP="00BE2C40">
      <w:pPr>
        <w:pStyle w:val="a3"/>
      </w:pPr>
      <w:r>
        <w:t>Подовинного сельского поселения»</w:t>
      </w:r>
    </w:p>
    <w:p w:rsidR="00BE2C40" w:rsidRDefault="00BE2C40" w:rsidP="00BE2C40">
      <w:pPr>
        <w:pStyle w:val="a3"/>
      </w:pPr>
      <w:r>
        <w:t> </w:t>
      </w:r>
    </w:p>
    <w:p w:rsidR="00BE2C40" w:rsidRDefault="00BE2C40" w:rsidP="00BE2C40">
      <w:pPr>
        <w:pStyle w:val="a3"/>
        <w:jc w:val="both"/>
      </w:pPr>
      <w:r>
        <w:t>   В целях эффективного осуществления задач, возложенных на органы местного самоуправления поселения, в соответствии с Гражданским Кодексом Российской Федерации, статьей 14 Федерального закона № 131-ФЗ от 6 октября 2003 года «Об общих принципах организации органов местного самоуправлении в Российской Федерации», руководствуясь Уставом Подовинного сельского поселения, Совет депутатов Подовинного сельского поселения </w:t>
      </w:r>
    </w:p>
    <w:p w:rsidR="00BE2C40" w:rsidRDefault="00BE2C40" w:rsidP="00BE2C40">
      <w:pPr>
        <w:pStyle w:val="a3"/>
        <w:jc w:val="both"/>
      </w:pPr>
      <w:r>
        <w:t>РЕШИЛА:</w:t>
      </w:r>
    </w:p>
    <w:p w:rsidR="00BE2C40" w:rsidRDefault="00BE2C40" w:rsidP="00BE2C40">
      <w:pPr>
        <w:pStyle w:val="a3"/>
        <w:jc w:val="both"/>
      </w:pPr>
      <w:r>
        <w:t>   1. Утвердить Положение «Об организации учета и ведения Реестра муниципального имущества Подовинного сельского поселения» (Приложение №1).</w:t>
      </w:r>
    </w:p>
    <w:p w:rsidR="00BE2C40" w:rsidRDefault="00BE2C40" w:rsidP="00BE2C40">
      <w:pPr>
        <w:pStyle w:val="a3"/>
        <w:jc w:val="both"/>
      </w:pPr>
      <w:r>
        <w:t>   2. Обнародовать настоящее решение на информационном стенде и на официальном сайте администрации.</w:t>
      </w:r>
    </w:p>
    <w:p w:rsidR="00BE2C40" w:rsidRDefault="00BE2C40" w:rsidP="00BE2C40">
      <w:pPr>
        <w:pStyle w:val="a3"/>
        <w:jc w:val="both"/>
      </w:pPr>
      <w:r>
        <w:t xml:space="preserve">   3. </w:t>
      </w:r>
      <w:proofErr w:type="gramStart"/>
      <w:r>
        <w:t>Контроль за</w:t>
      </w:r>
      <w:proofErr w:type="gramEnd"/>
      <w:r>
        <w:t xml:space="preserve"> исполнением данного решения оставляю за собой.</w:t>
      </w:r>
    </w:p>
    <w:p w:rsidR="00BE2C40" w:rsidRDefault="00BE2C40" w:rsidP="00BE2C40">
      <w:pPr>
        <w:pStyle w:val="a3"/>
        <w:jc w:val="both"/>
      </w:pPr>
      <w:r>
        <w:t> </w:t>
      </w:r>
    </w:p>
    <w:p w:rsidR="00BE2C40" w:rsidRPr="00BE2C40" w:rsidRDefault="00BE2C40" w:rsidP="00BE2C40">
      <w:pPr>
        <w:pStyle w:val="a3"/>
      </w:pPr>
      <w:r>
        <w:rPr>
          <w:rStyle w:val="a4"/>
          <w:i w:val="0"/>
        </w:rPr>
        <w:t>Глава Подовинного сельского поселения                                 Н.И.Александров</w:t>
      </w:r>
    </w:p>
    <w:p w:rsidR="00BE2C40" w:rsidRDefault="00BE2C40" w:rsidP="00BE2C40">
      <w:pPr>
        <w:pStyle w:val="a3"/>
      </w:pPr>
      <w:r>
        <w:t> </w:t>
      </w:r>
    </w:p>
    <w:p w:rsidR="00BE2C40" w:rsidRDefault="00BE2C40" w:rsidP="00BE2C40">
      <w:pPr>
        <w:pStyle w:val="a3"/>
      </w:pPr>
      <w:r>
        <w:t> </w:t>
      </w:r>
    </w:p>
    <w:p w:rsidR="00BE2C40" w:rsidRDefault="00BE2C40" w:rsidP="00BE2C40">
      <w:pPr>
        <w:pStyle w:val="a3"/>
      </w:pPr>
    </w:p>
    <w:p w:rsidR="00BE2C40" w:rsidRDefault="00BE2C40" w:rsidP="00BE2C40">
      <w:pPr>
        <w:pStyle w:val="a3"/>
      </w:pPr>
    </w:p>
    <w:p w:rsidR="00BE2C40" w:rsidRDefault="00BE2C40" w:rsidP="00BE2C40">
      <w:pPr>
        <w:pStyle w:val="a3"/>
        <w:jc w:val="right"/>
      </w:pPr>
      <w:r>
        <w:t>Приложение № 1</w:t>
      </w:r>
    </w:p>
    <w:p w:rsidR="00BE2C40" w:rsidRDefault="00BE2C40" w:rsidP="00BE2C40">
      <w:pPr>
        <w:pStyle w:val="a3"/>
        <w:jc w:val="right"/>
      </w:pPr>
      <w:r>
        <w:t>к решению Совета депутатов</w:t>
      </w:r>
    </w:p>
    <w:p w:rsidR="00BE2C40" w:rsidRDefault="00BE2C40" w:rsidP="00BE2C40">
      <w:pPr>
        <w:pStyle w:val="a3"/>
        <w:jc w:val="right"/>
      </w:pPr>
      <w:r>
        <w:t>Подовинного сельского поселения</w:t>
      </w:r>
    </w:p>
    <w:p w:rsidR="00BE2C40" w:rsidRDefault="00BE2C40" w:rsidP="00760DA8">
      <w:pPr>
        <w:pStyle w:val="a3"/>
        <w:jc w:val="right"/>
      </w:pPr>
      <w:r>
        <w:t xml:space="preserve">от  </w:t>
      </w:r>
      <w:r w:rsidR="003E6A6C">
        <w:t>20.11.</w:t>
      </w:r>
      <w:r>
        <w:t xml:space="preserve"> 2015г. №</w:t>
      </w:r>
      <w:r w:rsidR="003E6A6C">
        <w:t>16</w:t>
      </w:r>
    </w:p>
    <w:p w:rsidR="00BE2C40" w:rsidRDefault="00BE2C40" w:rsidP="00BE2C40">
      <w:pPr>
        <w:pStyle w:val="a3"/>
        <w:jc w:val="center"/>
      </w:pPr>
      <w:r>
        <w:rPr>
          <w:rStyle w:val="a5"/>
        </w:rPr>
        <w:t>Положение</w:t>
      </w:r>
    </w:p>
    <w:p w:rsidR="00BE2C40" w:rsidRDefault="00BE2C40" w:rsidP="00BE2C40">
      <w:pPr>
        <w:pStyle w:val="a3"/>
        <w:jc w:val="center"/>
      </w:pPr>
      <w:r>
        <w:rPr>
          <w:rStyle w:val="a5"/>
        </w:rPr>
        <w:t>об организации учета и ведения Реестра муниципального имущества</w:t>
      </w:r>
    </w:p>
    <w:p w:rsidR="00BE2C40" w:rsidRDefault="00BE2C40" w:rsidP="00BE2C40">
      <w:pPr>
        <w:pStyle w:val="a3"/>
        <w:jc w:val="center"/>
      </w:pPr>
      <w:r>
        <w:rPr>
          <w:rStyle w:val="a5"/>
        </w:rPr>
        <w:t>Подовинного сельского поселения</w:t>
      </w:r>
    </w:p>
    <w:p w:rsidR="00BE2C40" w:rsidRDefault="00BE2C40" w:rsidP="00BE2C40">
      <w:pPr>
        <w:pStyle w:val="a3"/>
      </w:pPr>
      <w:r>
        <w:t> </w:t>
      </w:r>
    </w:p>
    <w:p w:rsidR="00BE2C40" w:rsidRPr="00BE2C40" w:rsidRDefault="00BE2C40" w:rsidP="00BE2C40">
      <w:pPr>
        <w:pStyle w:val="a3"/>
        <w:rPr>
          <w:b/>
        </w:rPr>
      </w:pPr>
      <w:r w:rsidRPr="00BE2C40">
        <w:rPr>
          <w:b/>
        </w:rPr>
        <w:t>1. Общие положения</w:t>
      </w:r>
    </w:p>
    <w:p w:rsidR="00BE2C40" w:rsidRDefault="00BE2C40" w:rsidP="00BE2C40">
      <w:pPr>
        <w:pStyle w:val="a3"/>
      </w:pPr>
      <w:r>
        <w:t> </w:t>
      </w:r>
    </w:p>
    <w:p w:rsidR="00BE2C40" w:rsidRDefault="00BE2C40" w:rsidP="00BE2C40">
      <w:pPr>
        <w:pStyle w:val="a3"/>
        <w:jc w:val="both"/>
      </w:pPr>
      <w:r>
        <w:t>1.1. Настоящее положение разработано в соответствии с Конституцией РФ, Гражданским Кодексом РФ, Постановлением правительства РФ от 16.07.2007 г № 447 "О совершенствовании учета федерального имущества ", Уставом Подовинного сельского поселения, Федеральным законом Российской Федерации от 06.10.2003г № 131-ФЗ «Об общих принципах организации местного самоуправления в Российской Федерации».</w:t>
      </w:r>
    </w:p>
    <w:p w:rsidR="00BE2C40" w:rsidRDefault="00BE2C40" w:rsidP="00BE2C40">
      <w:pPr>
        <w:pStyle w:val="a3"/>
        <w:jc w:val="both"/>
      </w:pPr>
      <w:r>
        <w:t>Настоящее Положение устанавливает общий порядок организации учета и ведения реестра муниципальной собственности Подовинного сельского поселения, обеспечивает единый учет и своевременного оперативного отражения движения всех объектов муниципальной собственности.</w:t>
      </w:r>
    </w:p>
    <w:p w:rsidR="00BE2C40" w:rsidRDefault="00BE2C40" w:rsidP="00BE2C40">
      <w:pPr>
        <w:pStyle w:val="a3"/>
        <w:jc w:val="both"/>
      </w:pPr>
      <w:r>
        <w:t xml:space="preserve">Реестр формируется и ведется в целях подтверждения права собственности Подовинного сельского поселения на объекты недвижимости и другое имущество, обеспечение единой системы учета и наиболее полного отражения </w:t>
      </w:r>
      <w:proofErr w:type="spellStart"/>
      <w:r>
        <w:t>пообъектного</w:t>
      </w:r>
      <w:proofErr w:type="spellEnd"/>
      <w:r>
        <w:t xml:space="preserve"> состава имущества, обеспечения своевременного оперативного отражения изменений в составе муниципального имущества, информационно-справочного обеспечения процесса подготовки и принятия решений по вопросам, касающимся муниципального имущества.</w:t>
      </w:r>
    </w:p>
    <w:p w:rsidR="00BE2C40" w:rsidRDefault="00BE2C40" w:rsidP="00BE2C40">
      <w:pPr>
        <w:pStyle w:val="a3"/>
        <w:jc w:val="both"/>
      </w:pPr>
      <w:r>
        <w:t xml:space="preserve">Держателем подлинника Реестра, осуществляющим его ведение, является администрация Подовинного сельского поселения </w:t>
      </w:r>
      <w:proofErr w:type="gramStart"/>
      <w:r>
        <w:t>-А</w:t>
      </w:r>
      <w:proofErr w:type="gramEnd"/>
      <w:r>
        <w:t>дминистрация сельского поселения.</w:t>
      </w:r>
    </w:p>
    <w:p w:rsidR="00BE2C40" w:rsidRDefault="00BE2C40" w:rsidP="00BE2C40">
      <w:pPr>
        <w:pStyle w:val="a3"/>
        <w:jc w:val="both"/>
      </w:pPr>
      <w:r>
        <w:t>Муниципальный реестр является муниципальным информационным ресурсом и находится в муниципальной собственности.</w:t>
      </w:r>
    </w:p>
    <w:p w:rsidR="00BE2C40" w:rsidRDefault="00BE2C40" w:rsidP="00BE2C40">
      <w:pPr>
        <w:pStyle w:val="a3"/>
        <w:jc w:val="both"/>
      </w:pPr>
      <w:r>
        <w:t>Реестр ведется на бумажных и электронных носителях. При несоответствии между записями на бумажных носителях и электронных носителях приоритет имеют записи на бумажных носителях, если не установлен иной порядок ведения Реестра.</w:t>
      </w:r>
    </w:p>
    <w:p w:rsidR="00BE2C40" w:rsidRDefault="00BE2C40" w:rsidP="00BE2C40">
      <w:pPr>
        <w:pStyle w:val="a3"/>
        <w:jc w:val="both"/>
      </w:pPr>
      <w:r>
        <w:t>1.2. В настоящем Положении под Реестром понимается база данных, содержащих перечни объектов учета и данные о них.</w:t>
      </w:r>
    </w:p>
    <w:p w:rsidR="00BE2C40" w:rsidRDefault="00BE2C40" w:rsidP="00BE2C40">
      <w:pPr>
        <w:pStyle w:val="a3"/>
        <w:jc w:val="both"/>
      </w:pPr>
      <w:r>
        <w:lastRenderedPageBreak/>
        <w:t>1.3. Объектами учета Реестра (далее "Объекты учета") являются:</w:t>
      </w:r>
    </w:p>
    <w:p w:rsidR="00BE2C40" w:rsidRDefault="00BE2C40" w:rsidP="00BE2C40">
      <w:pPr>
        <w:pStyle w:val="a3"/>
        <w:jc w:val="both"/>
      </w:pPr>
      <w:r>
        <w:t>- объекты недвижимости, находящиеся в муниципальной собственности (жилое или нежилое помещение; здание, сооружение или объект незавершенного строительства либо иное имущество, отнесенное законом к недвижимости);</w:t>
      </w:r>
    </w:p>
    <w:p w:rsidR="00BE2C40" w:rsidRDefault="00BE2C40" w:rsidP="00BE2C40">
      <w:pPr>
        <w:pStyle w:val="a3"/>
        <w:jc w:val="both"/>
      </w:pPr>
      <w:r>
        <w:t>- муниципальное имущество, закрепленное на праве хозяйственного ведения за муниципал</w:t>
      </w:r>
      <w:r w:rsidR="004D697D">
        <w:t>ьными унитарными предприятиями</w:t>
      </w:r>
      <w:proofErr w:type="gramStart"/>
      <w:r w:rsidR="004D697D">
        <w:t xml:space="preserve"> </w:t>
      </w:r>
      <w:r>
        <w:t>;</w:t>
      </w:r>
      <w:proofErr w:type="gramEnd"/>
    </w:p>
    <w:p w:rsidR="00BE2C40" w:rsidRDefault="00BE2C40" w:rsidP="00BE2C40">
      <w:pPr>
        <w:pStyle w:val="a3"/>
        <w:jc w:val="both"/>
      </w:pPr>
      <w:r>
        <w:t>- иное находящееся в муниципальной собственности недвижимое и движимое имущество (объекты муниципальной казны), в том числе, сданное в пользование, а</w:t>
      </w:r>
      <w:r w:rsidR="004D697D">
        <w:t>ренду</w:t>
      </w:r>
      <w:r>
        <w:t>;</w:t>
      </w:r>
    </w:p>
    <w:p w:rsidR="00BE2C40" w:rsidRDefault="00BE2C40" w:rsidP="00BE2C40">
      <w:pPr>
        <w:pStyle w:val="a3"/>
        <w:jc w:val="both"/>
      </w:pPr>
      <w:r>
        <w:t>1.4. Данными об объектах учета являются сведения, характеризующие эти объекты (место нахождения, стоимость, обременения и т.п.)</w:t>
      </w:r>
    </w:p>
    <w:p w:rsidR="00BE2C40" w:rsidRDefault="00BE2C40" w:rsidP="00BE2C40">
      <w:pPr>
        <w:pStyle w:val="a3"/>
      </w:pPr>
      <w:r>
        <w:t> </w:t>
      </w:r>
    </w:p>
    <w:p w:rsidR="00BE2C40" w:rsidRPr="008D452A" w:rsidRDefault="00BE2C40" w:rsidP="00BE2C40">
      <w:pPr>
        <w:pStyle w:val="a3"/>
        <w:rPr>
          <w:b/>
        </w:rPr>
      </w:pPr>
      <w:r w:rsidRPr="008D452A">
        <w:rPr>
          <w:b/>
        </w:rPr>
        <w:t>2. Порядок учета муниципального имущества и ведения Реестра</w:t>
      </w:r>
    </w:p>
    <w:p w:rsidR="00BE2C40" w:rsidRDefault="00BE2C40" w:rsidP="00BE2C40">
      <w:pPr>
        <w:pStyle w:val="a3"/>
      </w:pPr>
      <w:r>
        <w:t> </w:t>
      </w:r>
    </w:p>
    <w:p w:rsidR="00BE2C40" w:rsidRDefault="00BE2C40" w:rsidP="00BE2C40">
      <w:pPr>
        <w:pStyle w:val="a3"/>
        <w:jc w:val="both"/>
      </w:pPr>
      <w:r>
        <w:t>2.1. Учет муниципального имущества включает в себя описание объекта учета с указанием его индивидуальных особенностей, позволяющее однозначно отличить его от других объектов.</w:t>
      </w:r>
    </w:p>
    <w:p w:rsidR="00BE2C40" w:rsidRDefault="00BE2C40" w:rsidP="00BE2C40">
      <w:pPr>
        <w:pStyle w:val="a3"/>
        <w:jc w:val="both"/>
      </w:pPr>
      <w:r>
        <w:t>2.2. Ведение базы данных муниципального имущества</w:t>
      </w:r>
      <w:r w:rsidR="008D452A">
        <w:t xml:space="preserve"> производится администрацией Подовинного сельского поселения</w:t>
      </w:r>
      <w:r>
        <w:t>, которая также осуществляет:</w:t>
      </w:r>
    </w:p>
    <w:p w:rsidR="00BE2C40" w:rsidRDefault="00BE2C40" w:rsidP="00BE2C40">
      <w:pPr>
        <w:pStyle w:val="a3"/>
        <w:jc w:val="both"/>
      </w:pPr>
      <w:r>
        <w:t>- программное обеспечение работ по ведению базы данных муниципального имущества;</w:t>
      </w:r>
    </w:p>
    <w:p w:rsidR="00BE2C40" w:rsidRDefault="00BE2C40" w:rsidP="00BE2C40">
      <w:pPr>
        <w:pStyle w:val="a3"/>
        <w:jc w:val="both"/>
      </w:pPr>
      <w:r>
        <w:t>- организацию защиты информации;</w:t>
      </w:r>
    </w:p>
    <w:p w:rsidR="00BE2C40" w:rsidRDefault="00BE2C40" w:rsidP="00BE2C40">
      <w:pPr>
        <w:pStyle w:val="a3"/>
        <w:jc w:val="both"/>
      </w:pPr>
      <w:r>
        <w:t>- предоставление сведений об объектах учета;</w:t>
      </w:r>
    </w:p>
    <w:p w:rsidR="00BE2C40" w:rsidRDefault="00BE2C40" w:rsidP="00BE2C40">
      <w:pPr>
        <w:pStyle w:val="a3"/>
        <w:jc w:val="both"/>
      </w:pPr>
      <w:r>
        <w:t>2.3. Ведение базы данных Реестра означает занесение в него объектов учета и данных о них, обновление данных об объектах учета и их исключение из указанной базы данных при изменении формы собственности или других вещных прав на объекты учета.</w:t>
      </w:r>
    </w:p>
    <w:p w:rsidR="00BE2C40" w:rsidRDefault="00BE2C40" w:rsidP="00BE2C40">
      <w:pPr>
        <w:pStyle w:val="a3"/>
        <w:jc w:val="both"/>
      </w:pPr>
      <w:r>
        <w:t>Данные об объектах учета, исключаемые из базы данных, архивируются.</w:t>
      </w:r>
    </w:p>
    <w:p w:rsidR="00BE2C40" w:rsidRDefault="00BE2C40" w:rsidP="00BE2C40">
      <w:pPr>
        <w:pStyle w:val="a3"/>
        <w:jc w:val="both"/>
      </w:pPr>
      <w:r>
        <w:t>2.4. Основаниями для включения (исключения) объектов учета в Реестр являются:</w:t>
      </w:r>
    </w:p>
    <w:p w:rsidR="00BE2C40" w:rsidRDefault="00BE2C40" w:rsidP="00BE2C40">
      <w:pPr>
        <w:pStyle w:val="a3"/>
        <w:jc w:val="both"/>
      </w:pPr>
      <w:r>
        <w:t>- законодательные акты</w:t>
      </w:r>
      <w:r w:rsidR="008D452A">
        <w:t xml:space="preserve"> Российской Федерации, Челябинской</w:t>
      </w:r>
      <w:r>
        <w:t xml:space="preserve"> области;</w:t>
      </w:r>
    </w:p>
    <w:p w:rsidR="00BE2C40" w:rsidRDefault="008D452A" w:rsidP="00BE2C40">
      <w:pPr>
        <w:pStyle w:val="a3"/>
        <w:jc w:val="both"/>
      </w:pPr>
      <w:r>
        <w:t>- решения Совета депутатов Подовинного сельского поселения</w:t>
      </w:r>
      <w:r w:rsidR="00BE2C40">
        <w:t>;</w:t>
      </w:r>
    </w:p>
    <w:p w:rsidR="00BE2C40" w:rsidRDefault="00BE2C40" w:rsidP="00BE2C40">
      <w:pPr>
        <w:pStyle w:val="a3"/>
        <w:jc w:val="both"/>
      </w:pPr>
      <w:r>
        <w:t>- решения суда;</w:t>
      </w:r>
    </w:p>
    <w:p w:rsidR="00BE2C40" w:rsidRDefault="004D697D" w:rsidP="00BE2C40">
      <w:pPr>
        <w:pStyle w:val="a3"/>
        <w:jc w:val="both"/>
      </w:pPr>
      <w:r>
        <w:t>- договоры аренды,</w:t>
      </w:r>
      <w:r w:rsidR="00BE2C40">
        <w:t xml:space="preserve"> купли-продажи, договоры передачи жилого помещения в собственность гра</w:t>
      </w:r>
      <w:r>
        <w:t>ждан</w:t>
      </w:r>
      <w:r w:rsidR="00BE2C40">
        <w:t>;</w:t>
      </w:r>
    </w:p>
    <w:p w:rsidR="00BE2C40" w:rsidRDefault="00BE2C40" w:rsidP="00BE2C40">
      <w:pPr>
        <w:pStyle w:val="a3"/>
        <w:jc w:val="both"/>
      </w:pPr>
      <w:r>
        <w:t>- акты передачи имущества в муниципальную собственность;</w:t>
      </w:r>
    </w:p>
    <w:p w:rsidR="00BE2C40" w:rsidRDefault="00BE2C40" w:rsidP="00BE2C40">
      <w:pPr>
        <w:pStyle w:val="a3"/>
        <w:jc w:val="both"/>
      </w:pPr>
      <w:r>
        <w:lastRenderedPageBreak/>
        <w:t>-иных документов, предусмотренных действующим законодательством;</w:t>
      </w:r>
    </w:p>
    <w:p w:rsidR="00BE2C40" w:rsidRDefault="00BE2C40" w:rsidP="00BE2C40">
      <w:pPr>
        <w:pStyle w:val="a3"/>
        <w:jc w:val="both"/>
      </w:pPr>
      <w:r>
        <w:t>При внесении сведений об объекте в муниципальный реестр впервые ему присваивается реестровый номер и указывается дата ее внесения.</w:t>
      </w:r>
    </w:p>
    <w:p w:rsidR="00BE2C40" w:rsidRDefault="00BE2C40" w:rsidP="00BE2C40">
      <w:pPr>
        <w:pStyle w:val="a3"/>
        <w:jc w:val="both"/>
      </w:pPr>
      <w:r>
        <w:t>Обновление данных об объектах учета производится на основании документально представленных сведений о соответствующих изменениях (балансовые отчеты предприятий (учреждений), данные инвентаризаций и другие).</w:t>
      </w:r>
    </w:p>
    <w:p w:rsidR="00BE2C40" w:rsidRDefault="00BE2C40" w:rsidP="00BE2C40">
      <w:pPr>
        <w:pStyle w:val="a3"/>
        <w:jc w:val="both"/>
      </w:pPr>
      <w:r>
        <w:t>2.5. В Реестр включаются (исключаются) данные об объектах учета в соответствии с документами, указанными в п.2.4.</w:t>
      </w:r>
    </w:p>
    <w:p w:rsidR="00BE2C40" w:rsidRDefault="00BE2C40" w:rsidP="00BE2C40">
      <w:pPr>
        <w:pStyle w:val="a3"/>
        <w:jc w:val="both"/>
      </w:pPr>
      <w:r>
        <w:t>Обновление данных об объектах учета производится на основании документально представленных сведений о соответствующих изменениях (балансовые отчеты предприятия (учреждения), сведения органа технической инвентаризации, данные инвентаризации и другие).</w:t>
      </w:r>
    </w:p>
    <w:p w:rsidR="00BE2C40" w:rsidRDefault="00BE2C40" w:rsidP="00BE2C40">
      <w:pPr>
        <w:pStyle w:val="a3"/>
        <w:jc w:val="both"/>
      </w:pPr>
      <w:r>
        <w:t xml:space="preserve">2.6. Сведения о </w:t>
      </w:r>
      <w:proofErr w:type="spellStart"/>
      <w:r>
        <w:t>пообъектном</w:t>
      </w:r>
      <w:proofErr w:type="spellEnd"/>
      <w:r>
        <w:t xml:space="preserve"> составе реестра по состоянию на первое число каждого года распечатываются в журнальной форме, в соответствии с разделами реестра, прошивается и скрепляется печатью. Одновременно распечатывается отчет об объектах, исключенных из реестра в текущем году. Журналы хранятся в администрации сельского поселения.</w:t>
      </w:r>
    </w:p>
    <w:p w:rsidR="00BE2C40" w:rsidRDefault="00BE2C40" w:rsidP="00BE2C40">
      <w:pPr>
        <w:pStyle w:val="a3"/>
        <w:jc w:val="both"/>
      </w:pPr>
      <w:r>
        <w:t>2.7. Реестр</w:t>
      </w:r>
      <w:r w:rsidR="008D452A">
        <w:t xml:space="preserve"> муниципального имущества Подовинного сельского поселения</w:t>
      </w:r>
      <w:r>
        <w:t xml:space="preserve"> состоит из трех разделов:</w:t>
      </w:r>
    </w:p>
    <w:p w:rsidR="00BE2C40" w:rsidRDefault="00BE2C40" w:rsidP="00BE2C40">
      <w:pPr>
        <w:pStyle w:val="a3"/>
        <w:jc w:val="both"/>
      </w:pPr>
      <w:r>
        <w:t>- Раздел 1 включаются сведения о муниципальном недвижимом имуществе (Приложение № 1</w:t>
      </w:r>
      <w:proofErr w:type="gramStart"/>
      <w:r>
        <w:t xml:space="preserve"> )</w:t>
      </w:r>
      <w:proofErr w:type="gramEnd"/>
      <w:r>
        <w:t>;</w:t>
      </w:r>
    </w:p>
    <w:p w:rsidR="00BE2C40" w:rsidRDefault="00BE2C40" w:rsidP="00BE2C40">
      <w:pPr>
        <w:pStyle w:val="a3"/>
        <w:jc w:val="both"/>
      </w:pPr>
      <w:r>
        <w:t>- Раздел 2 включаются сведения о муниципальном движимом имуществе (Приложение № 2);</w:t>
      </w:r>
    </w:p>
    <w:p w:rsidR="00BE2C40" w:rsidRDefault="00BE2C40" w:rsidP="00BE2C40">
      <w:pPr>
        <w:pStyle w:val="a3"/>
        <w:jc w:val="both"/>
      </w:pPr>
      <w:r>
        <w:t xml:space="preserve">- Раздел 3 включаются сведения </w:t>
      </w:r>
      <w:r w:rsidR="008D452A">
        <w:t>о муниципальных организациях Подовинного сельского поселения</w:t>
      </w:r>
      <w:r>
        <w:t xml:space="preserve"> (Приложение № 3).</w:t>
      </w:r>
    </w:p>
    <w:p w:rsidR="00BE2C40" w:rsidRDefault="00BE2C40" w:rsidP="00BE2C40">
      <w:pPr>
        <w:pStyle w:val="a3"/>
      </w:pPr>
      <w:r>
        <w:t> </w:t>
      </w:r>
    </w:p>
    <w:p w:rsidR="00BE2C40" w:rsidRPr="008D452A" w:rsidRDefault="00BE2C40" w:rsidP="00BE2C40">
      <w:pPr>
        <w:pStyle w:val="a3"/>
        <w:rPr>
          <w:b/>
        </w:rPr>
      </w:pPr>
      <w:r w:rsidRPr="008D452A">
        <w:rPr>
          <w:b/>
        </w:rPr>
        <w:t>3. Порядок предоставления информации, содержащейся в Реестре</w:t>
      </w:r>
    </w:p>
    <w:p w:rsidR="00BE2C40" w:rsidRDefault="00BE2C40" w:rsidP="00BE2C40">
      <w:pPr>
        <w:pStyle w:val="a3"/>
      </w:pPr>
      <w:r>
        <w:t> </w:t>
      </w:r>
    </w:p>
    <w:p w:rsidR="00BE2C40" w:rsidRDefault="00BE2C40" w:rsidP="00BE2C40">
      <w:pPr>
        <w:pStyle w:val="a3"/>
        <w:jc w:val="both"/>
      </w:pPr>
      <w:r>
        <w:t>3.1. Реестр является открытым.</w:t>
      </w:r>
    </w:p>
    <w:p w:rsidR="00BE2C40" w:rsidRDefault="00BE2C40" w:rsidP="00BE2C40">
      <w:pPr>
        <w:pStyle w:val="a3"/>
        <w:jc w:val="both"/>
      </w:pPr>
      <w:r>
        <w:t>3.2. Информация об объектах учета, содержащаяся в Реестре, предоставляется любым заинтересованным лицам в соответствии с законодательством РФ и нормативно-правовыми актами органов местного самоуправления.</w:t>
      </w:r>
    </w:p>
    <w:p w:rsidR="00BE2C40" w:rsidRDefault="00BE2C40" w:rsidP="00BE2C40">
      <w:pPr>
        <w:pStyle w:val="a3"/>
        <w:jc w:val="both"/>
      </w:pPr>
      <w:r>
        <w:t>3.2.1. Органам местного самоуправления, правоохранительным органам информация об объектах учета предоставляется по надлежаще оформленному запросу;</w:t>
      </w:r>
    </w:p>
    <w:p w:rsidR="00BE2C40" w:rsidRDefault="00BE2C40" w:rsidP="00BE2C40">
      <w:pPr>
        <w:pStyle w:val="a3"/>
        <w:jc w:val="both"/>
      </w:pPr>
      <w:r>
        <w:t xml:space="preserve">3.2.2. Иным лицам информация об объектах учета предоставляется по их письменному заявлению при предъявлении физическим лицом документа, удостоверяющего личность, а </w:t>
      </w:r>
      <w:r>
        <w:lastRenderedPageBreak/>
        <w:t>уполномоченным представителем юридического лица - документов, подтверждающих регистрацию юридического лица, и надлежаще оформленную доверенность.</w:t>
      </w:r>
    </w:p>
    <w:p w:rsidR="00BE2C40" w:rsidRDefault="00BE2C40" w:rsidP="00BE2C40">
      <w:pPr>
        <w:pStyle w:val="a3"/>
        <w:jc w:val="both"/>
      </w:pPr>
      <w:r>
        <w:t>3.3. Информация об объектах учета сообщается в 15-дневный срок с момента получения запроса.</w:t>
      </w:r>
    </w:p>
    <w:p w:rsidR="00BE2C40" w:rsidRDefault="00BE2C40" w:rsidP="00BE2C40">
      <w:pPr>
        <w:pStyle w:val="a3"/>
        <w:jc w:val="both"/>
      </w:pPr>
      <w:r>
        <w:t>3.3.1. Информация об объектах учета может предоставляться в виде выписки из Реестра, содержащей полные сведения об объекте (Приложение № 5), либо только те сведения, которые запрошены заявителем, либо в виде справки об отсутствии объекта в Реестре.</w:t>
      </w:r>
    </w:p>
    <w:p w:rsidR="00BE2C40" w:rsidRDefault="00BE2C40" w:rsidP="00BE2C40">
      <w:pPr>
        <w:pStyle w:val="a3"/>
        <w:jc w:val="both"/>
      </w:pPr>
      <w:r>
        <w:t>Администрация несет ответственность за достоверность предоставляемой информации об объектах учета в соответствии с законодательством Российской Федерации.</w:t>
      </w:r>
    </w:p>
    <w:p w:rsidR="00D7637C" w:rsidRDefault="00D7637C"/>
    <w:sectPr w:rsidR="00D7637C" w:rsidSect="00D7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C40"/>
    <w:rsid w:val="000F06A1"/>
    <w:rsid w:val="003D0184"/>
    <w:rsid w:val="003E6A6C"/>
    <w:rsid w:val="004D697D"/>
    <w:rsid w:val="00745073"/>
    <w:rsid w:val="00760DA8"/>
    <w:rsid w:val="008D452A"/>
    <w:rsid w:val="00BE2C40"/>
    <w:rsid w:val="00D37DE2"/>
    <w:rsid w:val="00D7637C"/>
    <w:rsid w:val="00E9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2C40"/>
    <w:rPr>
      <w:i/>
      <w:iCs/>
    </w:rPr>
  </w:style>
  <w:style w:type="character" w:styleId="a5">
    <w:name w:val="Strong"/>
    <w:basedOn w:val="a0"/>
    <w:uiPriority w:val="22"/>
    <w:qFormat/>
    <w:rsid w:val="00BE2C40"/>
    <w:rPr>
      <w:b/>
      <w:bCs/>
    </w:rPr>
  </w:style>
  <w:style w:type="paragraph" w:styleId="a6">
    <w:name w:val="header"/>
    <w:aliases w:val="Знак1"/>
    <w:basedOn w:val="a"/>
    <w:link w:val="a7"/>
    <w:rsid w:val="00BE2C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aliases w:val="Знак1 Знак"/>
    <w:basedOn w:val="a0"/>
    <w:link w:val="a6"/>
    <w:rsid w:val="00BE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2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2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2015-11-23T16:04:00Z</cp:lastPrinted>
  <dcterms:created xsi:type="dcterms:W3CDTF">2015-11-11T15:57:00Z</dcterms:created>
  <dcterms:modified xsi:type="dcterms:W3CDTF">2015-11-23T16:04:00Z</dcterms:modified>
</cp:coreProperties>
</file>